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1E7" w:rsidRPr="00AB65E2" w:rsidRDefault="009471E7" w:rsidP="009471E7">
      <w:pPr>
        <w:widowControl w:val="0"/>
        <w:spacing w:after="0" w:line="240" w:lineRule="auto"/>
        <w:ind w:right="-2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5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9471E7" w:rsidRDefault="009471E7" w:rsidP="009471E7">
      <w:pPr>
        <w:widowControl w:val="0"/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61E48FAD" wp14:editId="1868D557">
            <wp:extent cx="714375" cy="9144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1E7" w:rsidRDefault="009471E7" w:rsidP="009471E7">
      <w:pPr>
        <w:widowControl w:val="0"/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1E7" w:rsidRDefault="009471E7" w:rsidP="009471E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</w:t>
      </w:r>
    </w:p>
    <w:p w:rsidR="009471E7" w:rsidRDefault="009471E7" w:rsidP="009471E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УССУРИЙСКОГО ГОРОДСКОГО ОКРУГА</w:t>
      </w:r>
    </w:p>
    <w:p w:rsidR="009471E7" w:rsidRDefault="009471E7" w:rsidP="009471E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ПРИМОРСКОГО КРАЯ</w:t>
      </w:r>
    </w:p>
    <w:p w:rsidR="009471E7" w:rsidRDefault="009471E7" w:rsidP="00AB65E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71E7" w:rsidRDefault="009471E7" w:rsidP="009471E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Е Н И Е</w:t>
      </w:r>
    </w:p>
    <w:p w:rsidR="009471E7" w:rsidRDefault="009471E7" w:rsidP="009471E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80"/>
        <w:gridCol w:w="4743"/>
        <w:gridCol w:w="2373"/>
      </w:tblGrid>
      <w:tr w:rsidR="009471E7" w:rsidTr="006E1D86">
        <w:tc>
          <w:tcPr>
            <w:tcW w:w="2392" w:type="dxa"/>
            <w:hideMark/>
          </w:tcPr>
          <w:p w:rsidR="009471E7" w:rsidRDefault="009471E7" w:rsidP="006E1D8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26.05.2026</w:t>
            </w:r>
          </w:p>
        </w:tc>
        <w:tc>
          <w:tcPr>
            <w:tcW w:w="4786" w:type="dxa"/>
            <w:hideMark/>
          </w:tcPr>
          <w:p w:rsidR="009471E7" w:rsidRDefault="009471E7" w:rsidP="006E1D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Уссурийск</w:t>
            </w:r>
          </w:p>
        </w:tc>
        <w:tc>
          <w:tcPr>
            <w:tcW w:w="2393" w:type="dxa"/>
            <w:hideMark/>
          </w:tcPr>
          <w:p w:rsidR="009471E7" w:rsidRDefault="009471E7" w:rsidP="006E1D8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___-НПА</w:t>
            </w:r>
          </w:p>
        </w:tc>
      </w:tr>
    </w:tbl>
    <w:p w:rsidR="00F55047" w:rsidRPr="009471E7" w:rsidRDefault="00F550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5047" w:rsidRDefault="00F550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5047" w:rsidRDefault="00B74E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в решение Думы Уссурийского городского округа Приморского края от 16 декабря 2025 года № 337–НПА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 бюджете Уссурийского городского округа Приморского края на 2026 год и плановый период 2027 и 2028 годов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"</w:t>
      </w:r>
    </w:p>
    <w:p w:rsidR="00F55047" w:rsidRDefault="00F55047">
      <w:pPr>
        <w:spacing w:after="0" w:line="240" w:lineRule="auto"/>
        <w:ind w:firstLine="672"/>
        <w:jc w:val="center"/>
        <w:rPr>
          <w:rFonts w:ascii="Times New Roman" w:hAnsi="Times New Roman" w:cs="Times New Roman"/>
          <w:sz w:val="28"/>
          <w:szCs w:val="28"/>
        </w:rPr>
      </w:pPr>
    </w:p>
    <w:p w:rsidR="00F55047" w:rsidRDefault="00F55047">
      <w:pPr>
        <w:spacing w:after="0" w:line="240" w:lineRule="auto"/>
        <w:ind w:firstLine="672"/>
        <w:jc w:val="center"/>
        <w:rPr>
          <w:rFonts w:ascii="Times New Roman" w:hAnsi="Times New Roman" w:cs="Times New Roman"/>
          <w:sz w:val="28"/>
          <w:szCs w:val="28"/>
        </w:rPr>
      </w:pPr>
    </w:p>
    <w:p w:rsidR="00F55047" w:rsidRDefault="00B74ED3">
      <w:pPr>
        <w:spacing w:after="0" w:line="240" w:lineRule="auto"/>
        <w:ind w:firstLine="6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решением Думы Уссурийского городского округа от 11 марта 2008 года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№ 743-НПА "О Положени</w:t>
      </w:r>
      <w:r>
        <w:rPr>
          <w:rFonts w:ascii="Times New Roman" w:eastAsia="Times New Roman" w:hAnsi="Times New Roman" w:cs="Times New Roman"/>
          <w:sz w:val="28"/>
          <w:szCs w:val="28"/>
        </w:rPr>
        <w:t>и о бюджетном процессе в Уссурийском городском округе Приморского края" и Уставом Уссурийского городского округа Приморского края, Дума Уссурийского городского округа Приморского края</w:t>
      </w:r>
    </w:p>
    <w:p w:rsidR="00F55047" w:rsidRDefault="00F55047">
      <w:pPr>
        <w:spacing w:after="0" w:line="240" w:lineRule="auto"/>
        <w:ind w:firstLine="672"/>
        <w:jc w:val="both"/>
        <w:rPr>
          <w:rFonts w:ascii="Times New Roman" w:hAnsi="Times New Roman" w:cs="Times New Roman"/>
          <w:sz w:val="28"/>
          <w:szCs w:val="28"/>
        </w:rPr>
      </w:pPr>
    </w:p>
    <w:p w:rsidR="00F55047" w:rsidRDefault="00B74E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РЕШИЛА:</w:t>
      </w:r>
    </w:p>
    <w:p w:rsidR="00F55047" w:rsidRDefault="00F55047">
      <w:pPr>
        <w:spacing w:after="0" w:line="240" w:lineRule="auto"/>
        <w:ind w:firstLine="672"/>
        <w:jc w:val="both"/>
        <w:rPr>
          <w:rFonts w:ascii="Times New Roman" w:hAnsi="Times New Roman" w:cs="Times New Roman"/>
          <w:sz w:val="28"/>
          <w:szCs w:val="28"/>
        </w:rPr>
      </w:pPr>
    </w:p>
    <w:p w:rsidR="00F55047" w:rsidRDefault="00B74ED3">
      <w:pPr>
        <w:spacing w:after="0" w:line="240" w:lineRule="auto"/>
        <w:ind w:firstLine="67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Внести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решение Думы Уссурийского городского округа </w:t>
      </w:r>
      <w:r>
        <w:rPr>
          <w:rFonts w:ascii="Times New Roman" w:eastAsia="Times New Roman" w:hAnsi="Times New Roman" w:cs="Times New Roman"/>
          <w:sz w:val="28"/>
          <w:szCs w:val="28"/>
        </w:rPr>
        <w:t>Приморского края от 16 декабря 2025 года № 337–НПА "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 бюджете Уссурийского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городского округа Приморского края на 2026 год и плановый период 2027 и 2028 годов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" (далее – решение)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следующие изменения:</w:t>
      </w:r>
    </w:p>
    <w:p w:rsidR="00F55047" w:rsidRDefault="00AB65E2">
      <w:pPr>
        <w:spacing w:after="0" w:line="240" w:lineRule="auto"/>
        <w:ind w:firstLine="672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1) п</w:t>
      </w:r>
      <w:r w:rsidR="00B74ED3">
        <w:rPr>
          <w:rFonts w:ascii="Times New Roman" w:eastAsia="Times New Roman" w:hAnsi="Times New Roman" w:cs="Times New Roman"/>
          <w:bCs/>
          <w:sz w:val="28"/>
          <w:szCs w:val="28"/>
        </w:rPr>
        <w:t xml:space="preserve">одпункты 1, </w:t>
      </w:r>
      <w:r w:rsidR="00B74ED3"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>2, 3 пункта 1 изложить в следующей редакц</w:t>
      </w:r>
      <w:r w:rsidR="00B74ED3"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>ии:</w:t>
      </w:r>
    </w:p>
    <w:p w:rsidR="00F55047" w:rsidRDefault="00B74ED3">
      <w:pPr>
        <w:spacing w:after="0" w:line="240" w:lineRule="auto"/>
        <w:ind w:firstLine="672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"1) общий объем доходов бюджета Уссурийского городского округа 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 xml:space="preserve">Приморского края </w:t>
      </w:r>
      <w:r w:rsidR="00AB65E2">
        <w:rPr>
          <w:rFonts w:ascii="Times New Roman" w:eastAsia="Times New Roman" w:hAnsi="Times New Roman" w:cs="Times New Roman"/>
          <w:sz w:val="28"/>
          <w:szCs w:val="28"/>
          <w:highlight w:val="white"/>
        </w:rPr>
        <w:t>в сумме 12 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169</w:t>
      </w:r>
      <w:r w:rsidR="00AB65E2">
        <w:rPr>
          <w:rFonts w:ascii="Times New Roman" w:eastAsia="Times New Roman" w:hAnsi="Times New Roman" w:cs="Times New Roman"/>
          <w:sz w:val="28"/>
          <w:szCs w:val="28"/>
          <w:highlight w:val="white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247</w:t>
      </w:r>
      <w:r w:rsidR="00AB65E2">
        <w:rPr>
          <w:rFonts w:ascii="Times New Roman" w:eastAsia="Times New Roman" w:hAnsi="Times New Roman" w:cs="Times New Roman"/>
          <w:sz w:val="28"/>
          <w:szCs w:val="28"/>
          <w:highlight w:val="white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697,73 рублей, в том числе объем межбюджетных трансфертов, получаемых из других бюджетов бюджетной системы Российской Федерации, в сумме 6 893 667 407,73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рублей;</w:t>
      </w:r>
    </w:p>
    <w:p w:rsidR="00F55047" w:rsidRDefault="00B74ED3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2) общий объем расходов бюджета Уссурийского городского округа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highlight w:val="white"/>
        </w:rPr>
        <w:t xml:space="preserve">Приморского края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в сумме 12 678 618 264,73 рублей;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";</w:t>
      </w:r>
    </w:p>
    <w:p w:rsidR="00F55047" w:rsidRDefault="00B74ED3">
      <w:pPr>
        <w:spacing w:after="0" w:line="240" w:lineRule="auto"/>
        <w:ind w:firstLine="6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2) </w:t>
      </w:r>
      <w:r w:rsidR="00AB65E2"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>одпункты 1, 2 пункта 2 изложить в следующей редакции:</w:t>
      </w:r>
    </w:p>
    <w:p w:rsidR="00DF6367" w:rsidRDefault="00B74ED3">
      <w:pPr>
        <w:spacing w:after="0" w:line="240" w:lineRule="auto"/>
        <w:ind w:firstLine="67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"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1) прогнозируемый общий объем доходов бюджета Уссурийского городского 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руга 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 xml:space="preserve">Приморского края </w:t>
      </w:r>
      <w:r w:rsidR="00AB65E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на 2027 год в сумме 12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981</w:t>
      </w:r>
      <w:r w:rsidR="00AB65E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112</w:t>
      </w:r>
      <w:r w:rsidR="00AB65E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041,38 рублей, в том числе объем межбюджетных трансфертов, получаемых из других бюджетов бюджетной системы</w:t>
      </w:r>
      <w:r w:rsidR="00AB65E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Российской Федерации в сумме 8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180</w:t>
      </w:r>
      <w:r w:rsidR="00AB65E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024</w:t>
      </w:r>
      <w:r w:rsidR="00AB65E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231,38 рублей и на 2028 год в сумме </w:t>
      </w:r>
      <w:r w:rsidR="00A00F88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13 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291</w:t>
      </w:r>
      <w:r w:rsidR="00A00F88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139</w:t>
      </w:r>
      <w:r w:rsidR="00A00F88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127,58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ублей, в том числе объем межбюджетных трансфертов, получаемых из других бюджетов бюджетной системы Российской Федерации в сумме 8</w:t>
      </w:r>
      <w:r w:rsidR="00AB65E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458</w:t>
      </w:r>
      <w:r w:rsidR="00AB65E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664</w:t>
      </w:r>
      <w:r w:rsidR="00AB65E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617,58</w:t>
      </w:r>
      <w:r w:rsidR="00AB65E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рублей;</w:t>
      </w:r>
    </w:p>
    <w:p w:rsidR="00F55047" w:rsidRDefault="00AB65E2">
      <w:pPr>
        <w:spacing w:after="0" w:line="240" w:lineRule="auto"/>
        <w:ind w:firstLine="672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lastRenderedPageBreak/>
        <w:t>2) </w:t>
      </w:r>
      <w:r w:rsidR="00B74ED3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общий объем расходов бюджета Уссурийского городского округа </w:t>
      </w:r>
      <w:r w:rsidR="00B74ED3"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 xml:space="preserve">Приморского края </w:t>
      </w:r>
      <w:r w:rsidR="00B74ED3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на 2027 год в сумме 1</w:t>
      </w:r>
      <w:r w:rsidR="00B74ED3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3 200 259 371,38 рублей, в том числе условно утвержденные расходы в сумме 230 000 000,00 рублей, и на 2028 год в сумме 13 517 682 735,58 рублей, в том числе условно утвержденные расходы в сумме 270 000 000,00 рублей;</w:t>
      </w:r>
      <w:r w:rsidR="00B74ED3">
        <w:rPr>
          <w:rFonts w:ascii="Times New Roman" w:eastAsia="Times New Roman" w:hAnsi="Times New Roman" w:cs="Times New Roman"/>
          <w:sz w:val="28"/>
          <w:szCs w:val="28"/>
          <w:highlight w:val="white"/>
        </w:rPr>
        <w:t>"</w:t>
      </w:r>
      <w:r w:rsidR="00B74ED3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;</w:t>
      </w:r>
    </w:p>
    <w:p w:rsidR="00F55047" w:rsidRDefault="00B74ED3">
      <w:pPr>
        <w:tabs>
          <w:tab w:val="left" w:pos="103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3) </w:t>
      </w:r>
      <w:r w:rsidR="00A00F88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 xml:space="preserve">в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 xml:space="preserve">одпункте 2 пункта </w:t>
      </w:r>
      <w:r w:rsidR="009471E7"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 xml:space="preserve">3 </w:t>
      </w:r>
      <w:r w:rsidR="009471E7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цифры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 xml:space="preserve"> "179</w:t>
      </w:r>
      <w:r w:rsidR="00A00F88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487</w:t>
      </w:r>
      <w:r w:rsidR="00A00F88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564,41" заменить цифрами "179</w:t>
      </w:r>
      <w:r w:rsidR="009471E7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469 087,47";</w:t>
      </w:r>
    </w:p>
    <w:p w:rsidR="00F55047" w:rsidRDefault="00A00F88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4) в</w:t>
      </w:r>
      <w:r w:rsidR="00B74ED3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 xml:space="preserve"> </w:t>
      </w:r>
      <w:r w:rsidR="00B74ED3"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 xml:space="preserve">пункте 13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цифры "132 </w:t>
      </w:r>
      <w:r w:rsidR="00B74ED3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370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 </w:t>
      </w:r>
      <w:r w:rsidR="00B74ED3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 xml:space="preserve">000,00" заменить цифрами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"163 </w:t>
      </w:r>
      <w:r w:rsidR="00B74ED3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470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 </w:t>
      </w:r>
      <w:r w:rsidR="00B74ED3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000,00";</w:t>
      </w:r>
    </w:p>
    <w:p w:rsidR="00F55047" w:rsidRDefault="00B74ED3">
      <w:pPr>
        <w:tabs>
          <w:tab w:val="left" w:pos="103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5) </w:t>
      </w:r>
      <w:r w:rsidR="00A00F88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 xml:space="preserve">пункте 18 </w:t>
      </w:r>
      <w:r w:rsidR="00A00F88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цифры "982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399</w:t>
      </w:r>
      <w:r w:rsidR="00A00F88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 xml:space="preserve">088,32" заменить цифрами </w:t>
      </w:r>
      <w:r w:rsidR="00A00F88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"880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791</w:t>
      </w:r>
      <w:r w:rsidR="00A00F88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691</w:t>
      </w:r>
      <w:r w:rsidR="00A00F88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71";</w:t>
      </w:r>
    </w:p>
    <w:p w:rsidR="00F55047" w:rsidRDefault="00B74ED3">
      <w:pPr>
        <w:tabs>
          <w:tab w:val="left" w:pos="103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6)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Приложение 1 "Источники внутреннего финансир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ования дефицита бюджета Уссурийского городского округа 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 xml:space="preserve">Приморского края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на 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>2026 год и плановый период 2027 и 2028 годов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" изложить в редакции Приложения № 1 к решению;</w:t>
      </w:r>
    </w:p>
    <w:p w:rsidR="00F55047" w:rsidRDefault="00B74ED3">
      <w:pPr>
        <w:tabs>
          <w:tab w:val="left" w:pos="103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7) Приложение 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"</w:t>
      </w:r>
      <w:r>
        <w:rPr>
          <w:rFonts w:ascii="Times New Roman" w:eastAsia="Times New Roman" w:hAnsi="Times New Roman" w:cs="Times New Roman"/>
          <w:sz w:val="28"/>
          <w:szCs w:val="28"/>
        </w:rPr>
        <w:t>Общий объем бюджетных ассигнований на исполнение публичных нормативных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бязательств на 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>2026 год и плановый период 2027 и 2028 годов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" изложить в редакции Приложения № 2 к решению;</w:t>
      </w:r>
    </w:p>
    <w:p w:rsidR="00F55047" w:rsidRDefault="00B74ED3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8) 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Приложение 3 "Объемы доходов бюджета Уссурийского городского округа 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 xml:space="preserve">Приморского края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на 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>2026 год и плановый период 2027 и 2028 годов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" 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highlight w:val="white"/>
        </w:rPr>
        <w:t>изложить в р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highlight w:val="white"/>
        </w:rPr>
        <w:t xml:space="preserve">едакции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Приложения №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highlight w:val="white"/>
        </w:rPr>
        <w:t xml:space="preserve"> 3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к решению;</w:t>
      </w:r>
    </w:p>
    <w:p w:rsidR="00F55047" w:rsidRDefault="00B74E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9) 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Приложение 4 "Распределение бюджетных ассигнований</w:t>
      </w:r>
      <w:r w:rsidR="00A00F8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по разделам, подразделам, целевым статьям (муниципальным программам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и непрограммным направлениям деятельности) и группам (группам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и подгруппам) видов расходов Уссури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йского городского округа 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 xml:space="preserve">Приморского края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на 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>2026 год и плановый период 2027 и 2028 годов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"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изложить в редакции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Приложения №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4 к решению;</w:t>
      </w:r>
    </w:p>
    <w:p w:rsidR="00F55047" w:rsidRDefault="00B74E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10) 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Приложение 5 "Распределение в ведомственной структуре расходов бюджета Уссурийского городского округа 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>При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морского края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>2026 год и плановый период 2027 и 2028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зложить в редакции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Приложения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 к решению;</w:t>
      </w:r>
    </w:p>
    <w:p w:rsidR="00F55047" w:rsidRDefault="00A00F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11) </w:t>
      </w:r>
      <w:r w:rsidR="00B74ED3">
        <w:rPr>
          <w:rFonts w:ascii="Times New Roman" w:eastAsia="Times New Roman" w:hAnsi="Times New Roman" w:cs="Times New Roman"/>
          <w:sz w:val="28"/>
          <w:szCs w:val="28"/>
        </w:rPr>
        <w:t>П</w:t>
      </w:r>
      <w:r w:rsidR="00B74ED3">
        <w:rPr>
          <w:rFonts w:ascii="Times New Roman" w:eastAsia="Times New Roman" w:hAnsi="Times New Roman" w:cs="Times New Roman"/>
          <w:sz w:val="28"/>
          <w:szCs w:val="28"/>
        </w:rPr>
        <w:t>риложение 6 "Распределение по целевым статьям (муниципальным программам и непрограммным направлениям деятельности) и группам (группам и подгр</w:t>
      </w:r>
      <w:r w:rsidR="00B74ED3">
        <w:rPr>
          <w:rFonts w:ascii="Times New Roman" w:eastAsia="Times New Roman" w:hAnsi="Times New Roman" w:cs="Times New Roman"/>
          <w:sz w:val="28"/>
          <w:szCs w:val="28"/>
        </w:rPr>
        <w:t xml:space="preserve">уппам) видов расходов в соответствии с классификацией расходов бюджета Уссурийского городского округа </w:t>
      </w:r>
      <w:r w:rsidR="00B74ED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Приморского края </w:t>
      </w:r>
      <w:r w:rsidR="00B74E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B74ED3"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>2026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> </w:t>
      </w:r>
      <w:r w:rsidR="00B74ED3"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>год и плановый период 2027 и 2028</w:t>
      </w:r>
      <w:r w:rsidR="00B74ED3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годов</w:t>
      </w:r>
      <w:r w:rsidR="00B74ED3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 w:rsidR="00B74ED3">
        <w:rPr>
          <w:rFonts w:ascii="Times New Roman" w:eastAsia="Times New Roman" w:hAnsi="Times New Roman" w:cs="Times New Roman"/>
          <w:sz w:val="28"/>
          <w:szCs w:val="28"/>
        </w:rPr>
        <w:t xml:space="preserve"> изложить в редакции </w:t>
      </w:r>
      <w:r w:rsidR="00B74ED3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Приложения № 6</w:t>
      </w:r>
      <w:r w:rsidR="00B74ED3">
        <w:rPr>
          <w:rFonts w:ascii="Times New Roman" w:eastAsia="Times New Roman" w:hAnsi="Times New Roman" w:cs="Times New Roman"/>
          <w:sz w:val="28"/>
          <w:szCs w:val="28"/>
        </w:rPr>
        <w:t xml:space="preserve"> к решению.</w:t>
      </w:r>
    </w:p>
    <w:p w:rsidR="00F55047" w:rsidRDefault="00A00F8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2. </w:t>
      </w:r>
      <w:r w:rsidR="00B74ED3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решение вступает в силу со дня его официального опубликования.</w:t>
      </w:r>
    </w:p>
    <w:p w:rsidR="00F55047" w:rsidRDefault="00F5504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0F88" w:rsidRPr="00A00F88" w:rsidRDefault="00A00F8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928"/>
        <w:gridCol w:w="4536"/>
      </w:tblGrid>
      <w:tr w:rsidR="00F55047" w:rsidTr="00A00F88">
        <w:trPr>
          <w:trHeight w:val="694"/>
        </w:trPr>
        <w:tc>
          <w:tcPr>
            <w:tcW w:w="4928" w:type="dxa"/>
          </w:tcPr>
          <w:p w:rsidR="00F55047" w:rsidRDefault="00B74ED3">
            <w:pPr>
              <w:spacing w:line="240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Думы </w:t>
            </w:r>
            <w:r>
              <w:rPr>
                <w:rStyle w:val="itemtext1"/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Уссурийского городского округа Приморского края</w:t>
            </w:r>
          </w:p>
        </w:tc>
        <w:tc>
          <w:tcPr>
            <w:tcW w:w="4536" w:type="dxa"/>
          </w:tcPr>
          <w:p w:rsidR="00F55047" w:rsidRDefault="00B74ED3" w:rsidP="006F0412">
            <w:pPr>
              <w:pStyle w:val="13"/>
              <w:shd w:val="clear" w:color="auto" w:fill="FFFFFF"/>
              <w:spacing w:before="0" w:beforeAutospacing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Уссурийского городского 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округа </w:t>
            </w:r>
            <w:r>
              <w:rPr>
                <w:rStyle w:val="itemtext1"/>
                <w:rFonts w:ascii="Times New Roman" w:hAnsi="Times New Roman" w:cs="Times New Roman"/>
                <w:color w:val="auto"/>
                <w:sz w:val="28"/>
                <w:szCs w:val="28"/>
              </w:rPr>
              <w:t>Приморского края</w:t>
            </w:r>
          </w:p>
        </w:tc>
      </w:tr>
      <w:tr w:rsidR="00F55047" w:rsidTr="00A00F88">
        <w:trPr>
          <w:trHeight w:val="280"/>
        </w:trPr>
        <w:tc>
          <w:tcPr>
            <w:tcW w:w="4928" w:type="dxa"/>
          </w:tcPr>
          <w:p w:rsidR="00F55047" w:rsidRDefault="00A00F88">
            <w:pPr>
              <w:spacing w:line="240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_____________________А.Н. Черныш</w:t>
            </w:r>
          </w:p>
        </w:tc>
        <w:tc>
          <w:tcPr>
            <w:tcW w:w="4536" w:type="dxa"/>
          </w:tcPr>
          <w:p w:rsidR="00F55047" w:rsidRDefault="00B74ED3">
            <w:pPr>
              <w:pStyle w:val="13"/>
              <w:shd w:val="clear" w:color="auto" w:fill="FFFFFF"/>
              <w:spacing w:before="0" w:beforeAutospac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_____________________Е.Е. Корж</w:t>
            </w:r>
          </w:p>
        </w:tc>
      </w:tr>
    </w:tbl>
    <w:p w:rsidR="00F55047" w:rsidRDefault="00F55047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sectPr w:rsidR="00F55047" w:rsidSect="00A00F88">
      <w:headerReference w:type="default" r:id="rId7"/>
      <w:headerReference w:type="first" r:id="rId8"/>
      <w:pgSz w:w="11906" w:h="16838"/>
      <w:pgMar w:top="381" w:right="709" w:bottom="851" w:left="1701" w:header="142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ED3" w:rsidRDefault="00B74ED3">
      <w:pPr>
        <w:spacing w:after="0" w:line="240" w:lineRule="auto"/>
      </w:pPr>
      <w:r>
        <w:separator/>
      </w:r>
    </w:p>
  </w:endnote>
  <w:endnote w:type="continuationSeparator" w:id="0">
    <w:p w:rsidR="00B74ED3" w:rsidRDefault="00B74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default"/>
  </w:font>
  <w:font w:name="Liberation Seri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ED3" w:rsidRDefault="00B74ED3">
      <w:pPr>
        <w:spacing w:after="0" w:line="240" w:lineRule="auto"/>
      </w:pPr>
      <w:r>
        <w:separator/>
      </w:r>
    </w:p>
  </w:footnote>
  <w:footnote w:type="continuationSeparator" w:id="0">
    <w:p w:rsidR="00B74ED3" w:rsidRDefault="00B74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047" w:rsidRDefault="00B74ED3">
    <w:pPr>
      <w:pStyle w:val="a9"/>
      <w:spacing w:before="283" w:line="360" w:lineRule="auto"/>
      <w:jc w:val="center"/>
      <w:rPr>
        <w:rFonts w:ascii="Liberation Serif" w:hAnsi="Liberation Serif" w:cs="Liberation Serif"/>
        <w:sz w:val="28"/>
        <w:szCs w:val="28"/>
      </w:rPr>
    </w:pPr>
    <w:r>
      <w:rPr>
        <w:rFonts w:ascii="Liberation Serif" w:eastAsia="Liberation Serif" w:hAnsi="Liberation Serif" w:cs="Liberation Serif"/>
        <w:sz w:val="28"/>
        <w:szCs w:val="28"/>
      </w:rPr>
      <w:fldChar w:fldCharType="begin"/>
    </w:r>
    <w:r>
      <w:rPr>
        <w:rFonts w:ascii="Liberation Serif" w:eastAsia="Liberation Serif" w:hAnsi="Liberation Serif" w:cs="Liberation Serif"/>
        <w:sz w:val="28"/>
        <w:szCs w:val="28"/>
      </w:rPr>
      <w:instrText>PAGE \* MERGEFORMAT</w:instrText>
    </w:r>
    <w:r>
      <w:rPr>
        <w:rFonts w:ascii="Liberation Serif" w:eastAsia="Liberation Serif" w:hAnsi="Liberation Serif" w:cs="Liberation Serif"/>
        <w:sz w:val="28"/>
        <w:szCs w:val="28"/>
      </w:rPr>
      <w:fldChar w:fldCharType="separate"/>
    </w:r>
    <w:r w:rsidR="006F0412">
      <w:rPr>
        <w:rFonts w:ascii="Liberation Serif" w:eastAsia="Liberation Serif" w:hAnsi="Liberation Serif" w:cs="Liberation Serif"/>
        <w:noProof/>
        <w:sz w:val="28"/>
        <w:szCs w:val="28"/>
      </w:rPr>
      <w:t>2</w:t>
    </w:r>
    <w:r>
      <w:rPr>
        <w:rFonts w:ascii="Liberation Serif" w:eastAsia="Liberation Serif" w:hAnsi="Liberation Serif" w:cs="Liberation Serif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047" w:rsidRDefault="00F55047">
    <w:pPr>
      <w:pStyle w:val="a9"/>
      <w:tabs>
        <w:tab w:val="clear" w:pos="7143"/>
        <w:tab w:val="clear" w:pos="14287"/>
        <w:tab w:val="left" w:pos="299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047"/>
    <w:rsid w:val="006F0412"/>
    <w:rsid w:val="009471E7"/>
    <w:rsid w:val="00A00F88"/>
    <w:rsid w:val="00AB65E2"/>
    <w:rsid w:val="00B74ED3"/>
    <w:rsid w:val="00DF6367"/>
    <w:rsid w:val="00F55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B38D6C"/>
  <w15:docId w15:val="{B87A3FB0-3C6B-4689-9E99-69DF3274C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itemtext1">
    <w:name w:val="itemtext1"/>
    <w:rPr>
      <w:rFonts w:ascii="Segoe UI" w:hAnsi="Segoe UI" w:cs="Segoe UI"/>
      <w:color w:val="000000"/>
      <w:sz w:val="20"/>
      <w:szCs w:val="20"/>
    </w:rPr>
  </w:style>
  <w:style w:type="paragraph" w:customStyle="1" w:styleId="13">
    <w:name w:val="Обычный (веб)1"/>
    <w:basedOn w:val="24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  <w:ind w:left="0"/>
    </w:pPr>
    <w:rPr>
      <w:rFonts w:ascii="Roboto" w:eastAsia="Times New Roman" w:hAnsi="Roboto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40</cp:revision>
  <dcterms:created xsi:type="dcterms:W3CDTF">2023-12-28T04:09:00Z</dcterms:created>
  <dcterms:modified xsi:type="dcterms:W3CDTF">2026-05-21T05:53:00Z</dcterms:modified>
</cp:coreProperties>
</file>